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E03C" w14:textId="77777777" w:rsidR="005D034B" w:rsidRPr="005D034B" w:rsidRDefault="005D034B" w:rsidP="005D034B">
      <w:pPr>
        <w:spacing w:after="150"/>
        <w:textAlignment w:val="baseline"/>
        <w:rPr>
          <w:rFonts w:ascii="Arial" w:eastAsia="Times New Roman" w:hAnsi="Arial" w:cs="Arial"/>
          <w:color w:val="3B3B3B"/>
          <w:sz w:val="21"/>
          <w:szCs w:val="21"/>
        </w:rPr>
      </w:pPr>
      <w:r w:rsidRPr="005D034B">
        <w:rPr>
          <w:rFonts w:ascii="Arial" w:eastAsia="Times New Roman" w:hAnsi="Arial" w:cs="Arial"/>
          <w:b/>
          <w:bCs/>
          <w:color w:val="2E2E2E"/>
          <w:sz w:val="21"/>
          <w:szCs w:val="21"/>
          <w:u w:val="single"/>
        </w:rPr>
        <w:t>Course Agreement</w:t>
      </w:r>
    </w:p>
    <w:p w14:paraId="64EC201B" w14:textId="77777777" w:rsidR="005D034B" w:rsidRPr="005D034B" w:rsidRDefault="005D034B" w:rsidP="005D034B">
      <w:pPr>
        <w:rPr>
          <w:rFonts w:ascii="Times New Roman" w:eastAsia="Times New Roman" w:hAnsi="Times New Roman" w:cs="Times New Roman"/>
        </w:rPr>
      </w:pP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This agreement is a partnership between myself, the coach of this online course, and you the course participant.</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b/>
          <w:bCs/>
          <w:color w:val="2E2E2E"/>
          <w:sz w:val="21"/>
          <w:szCs w:val="21"/>
        </w:rPr>
        <w:t>My role:</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p>
    <w:p w14:paraId="5198A27F" w14:textId="77777777" w:rsidR="005D034B" w:rsidRPr="005D034B" w:rsidRDefault="005D034B" w:rsidP="005D034B">
      <w:pPr>
        <w:numPr>
          <w:ilvl w:val="0"/>
          <w:numId w:val="1"/>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As your course coach I will do my best to provide the most stimulating and enriching coaching/healing experience I can.</w:t>
      </w:r>
    </w:p>
    <w:p w14:paraId="679EB12F" w14:textId="77777777" w:rsidR="005D034B" w:rsidRPr="005D034B" w:rsidRDefault="005D034B" w:rsidP="005D034B">
      <w:pPr>
        <w:numPr>
          <w:ilvl w:val="0"/>
          <w:numId w:val="1"/>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We can't guarantee results in life as these are dependent upon us creating the changes we need to achieve them. I will do my best to help you reach the goals you set for yourself, but the ultimate responsibility lies with you taking responsibility for the success you want and doing the course work.</w:t>
      </w:r>
    </w:p>
    <w:p w14:paraId="4E004A1D" w14:textId="77777777" w:rsidR="005D034B" w:rsidRPr="005D034B" w:rsidRDefault="005D034B" w:rsidP="005D034B">
      <w:pPr>
        <w:numPr>
          <w:ilvl w:val="0"/>
          <w:numId w:val="1"/>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 xml:space="preserve">I will ask you to work on various issues to complement the course material by assigning thought-provoking and inspiring journal assignments, action items, and other coaching tools and exercises. It is your decision to carry out these course tasks or not, but each module builds on the work of previous </w:t>
      </w:r>
      <w:proofErr w:type="spellStart"/>
      <w:r w:rsidRPr="005D034B">
        <w:rPr>
          <w:rFonts w:ascii="inherit" w:eastAsia="Times New Roman" w:hAnsi="inherit" w:cs="Arial"/>
          <w:color w:val="2E2E2E"/>
          <w:sz w:val="21"/>
          <w:szCs w:val="21"/>
        </w:rPr>
        <w:t>processings</w:t>
      </w:r>
      <w:proofErr w:type="spellEnd"/>
      <w:r w:rsidRPr="005D034B">
        <w:rPr>
          <w:rFonts w:ascii="inherit" w:eastAsia="Times New Roman" w:hAnsi="inherit" w:cs="Arial"/>
          <w:color w:val="2E2E2E"/>
          <w:sz w:val="21"/>
          <w:szCs w:val="21"/>
        </w:rPr>
        <w:t>, so please complete one before moving on to the next for the most empowering results.</w:t>
      </w:r>
    </w:p>
    <w:p w14:paraId="7C2825E7" w14:textId="77777777" w:rsidR="005D034B" w:rsidRPr="005D034B" w:rsidRDefault="005D034B" w:rsidP="005D034B">
      <w:pPr>
        <w:numPr>
          <w:ilvl w:val="0"/>
          <w:numId w:val="1"/>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Your confidentiality is important to me. You can select your level of privacy for journal assignments, goal progress reports and homework progress reports. You can choose to make these available just for me to view, or let the rest of the course members view them so that you can learn from their comments, feedback and experience in a group coaching setting. You can also set these to Private so only you see the post, and I am merely alerted that you made one. Assessments and feedback surveys will only ever be seen by me.</w:t>
      </w:r>
    </w:p>
    <w:p w14:paraId="2B431A49" w14:textId="77777777" w:rsidR="005D034B" w:rsidRPr="005D034B" w:rsidRDefault="005D034B" w:rsidP="005D034B">
      <w:pPr>
        <w:numPr>
          <w:ilvl w:val="0"/>
          <w:numId w:val="1"/>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I will join you on weekly Zoom Q &amp; A calls to answer questions, coach you through challenges and assist you in your success.</w:t>
      </w:r>
    </w:p>
    <w:p w14:paraId="485436AA" w14:textId="77777777" w:rsidR="005D034B" w:rsidRPr="005D034B" w:rsidRDefault="005D034B" w:rsidP="005D034B">
      <w:pPr>
        <w:rPr>
          <w:rFonts w:ascii="Times New Roman" w:eastAsia="Times New Roman" w:hAnsi="Times New Roman" w:cs="Times New Roman"/>
        </w:rPr>
      </w:pPr>
      <w:r w:rsidRPr="005D034B">
        <w:rPr>
          <w:rFonts w:ascii="Arial" w:eastAsia="Times New Roman" w:hAnsi="Arial" w:cs="Arial"/>
          <w:b/>
          <w:bCs/>
          <w:color w:val="2E2E2E"/>
          <w:sz w:val="21"/>
          <w:szCs w:val="21"/>
        </w:rPr>
        <w:t>Your role:</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p>
    <w:p w14:paraId="61C1F0EC" w14:textId="77777777" w:rsidR="005D034B" w:rsidRPr="005D034B" w:rsidRDefault="005D034B" w:rsidP="005D034B">
      <w:pPr>
        <w:numPr>
          <w:ilvl w:val="0"/>
          <w:numId w:val="2"/>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Make your course a priority in your life by setting aside some time for yourself to work through and participate in course experiences, exercises and processes.</w:t>
      </w:r>
    </w:p>
    <w:p w14:paraId="68446D6A" w14:textId="77777777" w:rsidR="005D034B" w:rsidRPr="005D034B" w:rsidRDefault="005D034B" w:rsidP="005D034B">
      <w:pPr>
        <w:numPr>
          <w:ilvl w:val="0"/>
          <w:numId w:val="2"/>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You are free to participate as much or as little as you like in group coaching Q &amp; A calls, but maximizing your participation will help you get the most out of the course and reach your goals much more quickly. This is an opportunity to receive coaching directly from me. Please mark on your calendar to join each Q &amp; A session to maximize your experience and support. </w:t>
      </w:r>
    </w:p>
    <w:p w14:paraId="242679FD" w14:textId="77777777" w:rsidR="005D034B" w:rsidRPr="005D034B" w:rsidRDefault="005D034B" w:rsidP="005D034B">
      <w:pPr>
        <w:numPr>
          <w:ilvl w:val="0"/>
          <w:numId w:val="2"/>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You can also join in group discussions, comment on journal entries, goal progress and homework progress reports written by your fellow course members, and share your own as you choose to share and participate.</w:t>
      </w:r>
    </w:p>
    <w:p w14:paraId="7322A9C3" w14:textId="77777777" w:rsidR="005D034B" w:rsidRPr="005D034B" w:rsidRDefault="005D034B" w:rsidP="005D034B">
      <w:pPr>
        <w:numPr>
          <w:ilvl w:val="0"/>
          <w:numId w:val="2"/>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Be open minded and prepared to experiment and play around with what works and what doesn't work for you. Be prepared to look at your beliefs and patterns and let them go if they do not work for you anymore.</w:t>
      </w:r>
    </w:p>
    <w:p w14:paraId="13D7894A" w14:textId="77777777" w:rsidR="005D034B" w:rsidRPr="005D034B" w:rsidRDefault="005D034B" w:rsidP="005D034B">
      <w:pPr>
        <w:rPr>
          <w:rFonts w:ascii="Times New Roman" w:eastAsia="Times New Roman" w:hAnsi="Times New Roman" w:cs="Times New Roman"/>
        </w:rPr>
      </w:pPr>
      <w:r w:rsidRPr="005D034B">
        <w:rPr>
          <w:rFonts w:ascii="Arial" w:eastAsia="Times New Roman" w:hAnsi="Arial" w:cs="Arial"/>
          <w:b/>
          <w:bCs/>
          <w:color w:val="2E2E2E"/>
          <w:sz w:val="21"/>
          <w:szCs w:val="21"/>
        </w:rPr>
        <w:t>Payment:</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p>
    <w:p w14:paraId="4EBAA1A4" w14:textId="77777777" w:rsidR="005D034B" w:rsidRPr="005D034B" w:rsidRDefault="005D034B" w:rsidP="005D034B">
      <w:pPr>
        <w:numPr>
          <w:ilvl w:val="0"/>
          <w:numId w:val="3"/>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Fees are determined based on the course you have chosen to register for. </w:t>
      </w:r>
    </w:p>
    <w:p w14:paraId="68D7EE89" w14:textId="77777777" w:rsidR="005D034B" w:rsidRPr="005D034B" w:rsidRDefault="005D034B" w:rsidP="005D034B">
      <w:pPr>
        <w:numPr>
          <w:ilvl w:val="0"/>
          <w:numId w:val="3"/>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Payment is made online before the commencement of the course.</w:t>
      </w:r>
    </w:p>
    <w:p w14:paraId="3EE6F56E" w14:textId="77777777" w:rsidR="005D034B" w:rsidRPr="005D034B" w:rsidRDefault="005D034B" w:rsidP="005D034B">
      <w:pPr>
        <w:numPr>
          <w:ilvl w:val="0"/>
          <w:numId w:val="3"/>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All payments will be followed by an invoice as proof of payment.</w:t>
      </w:r>
    </w:p>
    <w:p w14:paraId="3D6259DF" w14:textId="77777777" w:rsidR="005D034B" w:rsidRPr="005D034B" w:rsidRDefault="005D034B" w:rsidP="005D034B">
      <w:pPr>
        <w:numPr>
          <w:ilvl w:val="0"/>
          <w:numId w:val="3"/>
        </w:numPr>
        <w:ind w:left="0" w:right="360"/>
        <w:textAlignment w:val="baseline"/>
        <w:rPr>
          <w:rFonts w:ascii="inherit" w:eastAsia="Times New Roman" w:hAnsi="inherit" w:cs="Arial"/>
          <w:color w:val="2E2E2E"/>
          <w:sz w:val="21"/>
          <w:szCs w:val="21"/>
        </w:rPr>
      </w:pPr>
      <w:r w:rsidRPr="005D034B">
        <w:rPr>
          <w:rFonts w:ascii="inherit" w:eastAsia="Times New Roman" w:hAnsi="inherit" w:cs="Arial"/>
          <w:color w:val="2E2E2E"/>
          <w:sz w:val="21"/>
          <w:szCs w:val="21"/>
        </w:rPr>
        <w:t>Your course will be activated and all the tabs in your Course Pad made visible after you have agreed to the terms of this agreement, and the course has started.</w:t>
      </w:r>
    </w:p>
    <w:p w14:paraId="011EA2D9" w14:textId="77777777" w:rsidR="005D034B" w:rsidRPr="005D034B" w:rsidRDefault="005D034B" w:rsidP="005D034B">
      <w:pPr>
        <w:rPr>
          <w:rFonts w:ascii="Times New Roman" w:eastAsia="Times New Roman" w:hAnsi="Times New Roman" w:cs="Times New Roman"/>
        </w:rPr>
      </w:pPr>
      <w:r w:rsidRPr="005D034B">
        <w:rPr>
          <w:rFonts w:ascii="Arial" w:eastAsia="Times New Roman" w:hAnsi="Arial" w:cs="Arial"/>
          <w:b/>
          <w:bCs/>
          <w:color w:val="2E2E2E"/>
          <w:sz w:val="21"/>
          <w:szCs w:val="21"/>
        </w:rPr>
        <w:t>Cancellation of course:</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You can cancel payment for this course for up to 30 days after purchase </w:t>
      </w:r>
      <w:r w:rsidRPr="005D034B">
        <w:rPr>
          <w:rFonts w:ascii="Arial" w:eastAsia="Times New Roman" w:hAnsi="Arial" w:cs="Arial"/>
          <w:b/>
          <w:bCs/>
          <w:color w:val="2E2E2E"/>
          <w:sz w:val="21"/>
          <w:szCs w:val="21"/>
        </w:rPr>
        <w:t>as long as you have NOT accepted the agreement and activated the course.</w:t>
      </w:r>
      <w:r w:rsidRPr="005D034B">
        <w:rPr>
          <w:rFonts w:ascii="Arial" w:eastAsia="Times New Roman" w:hAnsi="Arial" w:cs="Arial"/>
          <w:color w:val="2E2E2E"/>
          <w:sz w:val="21"/>
          <w:szCs w:val="21"/>
          <w:shd w:val="clear" w:color="auto" w:fill="FFFFFF"/>
        </w:rPr>
        <w:t xml:space="preserve"> If you would like to cancel, do not click on the accept button below. Instead, select Purchase History under the Financials tab on your dashboard </w:t>
      </w:r>
      <w:r w:rsidRPr="005D034B">
        <w:rPr>
          <w:rFonts w:ascii="Arial" w:eastAsia="Times New Roman" w:hAnsi="Arial" w:cs="Arial"/>
          <w:color w:val="2E2E2E"/>
          <w:sz w:val="21"/>
          <w:szCs w:val="21"/>
          <w:shd w:val="clear" w:color="auto" w:fill="FFFFFF"/>
        </w:rPr>
        <w:lastRenderedPageBreak/>
        <w:t>above. Then click on the Adjust order link next to the order, and select Cancel from the drop down menu.</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b/>
          <w:bCs/>
          <w:color w:val="2E2E2E"/>
          <w:sz w:val="21"/>
          <w:szCs w:val="21"/>
        </w:rPr>
        <w:t>Dispute resolution:</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If there is a dispute between us which cannot be resolved between us, an independent arbitrator will be instructed to resolve the dispute. Fees will be split between the parties.</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b/>
          <w:bCs/>
          <w:color w:val="2E2E2E"/>
          <w:sz w:val="21"/>
          <w:szCs w:val="21"/>
        </w:rPr>
        <w:t>Disclaimer:</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I will work with you to help you move forward with issues relating to healing and goal achievement, and realizing a more meaningful life experience in your life as you process grief and begin to experience gratitude as a result. I am qualified as both a grief coach and an ordained spiritual educator in these matters and agree to provide coaching services to you.</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You acknowledge that I have no special training or qualification as a licensed professional psychiatrist, counselor, financial advisor, doctor, health professional, business expert or any other professional designation other than certified grief coach. I am not qualified to diagnose any medical condition or provide psychological counseling, behavioral counseling or psychotherapy/psychoanalysis.</w:t>
      </w:r>
      <w:r w:rsidRPr="005D034B">
        <w:rPr>
          <w:rFonts w:ascii="Arial" w:eastAsia="Times New Roman" w:hAnsi="Arial" w:cs="Arial"/>
          <w:color w:val="2E2E2E"/>
          <w:sz w:val="21"/>
          <w:szCs w:val="21"/>
        </w:rPr>
        <w:br/>
      </w:r>
      <w:r w:rsidRPr="005D034B">
        <w:rPr>
          <w:rFonts w:ascii="Arial" w:eastAsia="Times New Roman" w:hAnsi="Arial" w:cs="Arial"/>
          <w:color w:val="2E2E2E"/>
          <w:sz w:val="21"/>
          <w:szCs w:val="21"/>
          <w:shd w:val="clear" w:color="auto" w:fill="FFFFFF"/>
        </w:rPr>
        <w:t> </w:t>
      </w:r>
      <w:r w:rsidRPr="005D034B">
        <w:rPr>
          <w:rFonts w:ascii="Arial" w:eastAsia="Times New Roman" w:hAnsi="Arial" w:cs="Arial"/>
          <w:color w:val="2E2E2E"/>
          <w:sz w:val="21"/>
          <w:szCs w:val="21"/>
        </w:rPr>
        <w:br/>
      </w:r>
      <w:r w:rsidRPr="005D034B">
        <w:rPr>
          <w:rFonts w:ascii="Arial" w:eastAsia="Times New Roman" w:hAnsi="Arial" w:cs="Arial"/>
          <w:b/>
          <w:bCs/>
          <w:color w:val="2E2E2E"/>
          <w:sz w:val="21"/>
          <w:szCs w:val="21"/>
        </w:rPr>
        <w:t>I have read and agree to the terms of the above agreement.</w:t>
      </w:r>
    </w:p>
    <w:p w14:paraId="0FC91E65" w14:textId="77777777" w:rsidR="00AD4542" w:rsidRDefault="005D034B">
      <w:bookmarkStart w:id="0" w:name="_GoBack"/>
      <w:bookmarkEnd w:id="0"/>
    </w:p>
    <w:sectPr w:rsidR="00AD4542" w:rsidSect="00340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F7706"/>
    <w:multiLevelType w:val="multilevel"/>
    <w:tmpl w:val="D66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73EB0"/>
    <w:multiLevelType w:val="multilevel"/>
    <w:tmpl w:val="3612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023AA0"/>
    <w:multiLevelType w:val="multilevel"/>
    <w:tmpl w:val="9D1C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4B"/>
    <w:rsid w:val="002F65C5"/>
    <w:rsid w:val="003406B9"/>
    <w:rsid w:val="005D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A763"/>
  <w15:chartTrackingRefBased/>
  <w15:docId w15:val="{FEA1952E-DFFE-5D42-AB38-238AF9DF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3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034B"/>
    <w:rPr>
      <w:b/>
      <w:bCs/>
    </w:rPr>
  </w:style>
  <w:style w:type="character" w:customStyle="1" w:styleId="apple-converted-space">
    <w:name w:val="apple-converted-space"/>
    <w:basedOn w:val="DefaultParagraphFont"/>
    <w:rsid w:val="005D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2022-03-21T18:49:00Z</dcterms:created>
  <dcterms:modified xsi:type="dcterms:W3CDTF">2022-03-21T18:51:00Z</dcterms:modified>
</cp:coreProperties>
</file>